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0D2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华南农业大学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年服务“百千万工程”专项立项项目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清单</w:t>
      </w:r>
    </w:p>
    <w:p w14:paraId="04A8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79EF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专题一：服务现代农业产业高质量发展</w:t>
      </w:r>
    </w:p>
    <w:tbl>
      <w:tblPr>
        <w:tblStyle w:val="3"/>
        <w:tblW w:w="14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21"/>
        <w:gridCol w:w="2872"/>
        <w:gridCol w:w="4672"/>
        <w:gridCol w:w="2218"/>
        <w:gridCol w:w="1095"/>
        <w:gridCol w:w="1098"/>
      </w:tblGrid>
      <w:tr w14:paraId="564A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1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4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5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3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4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C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5101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C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支持经费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5C62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河源紫金畜禽永根科技站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生猪健康养殖技术示范推广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铮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287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河源紫金蝉茶永根科技站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蝉茶降本增效技术示范推广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0DE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河源紫金水稻永根科技站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优质高档香型丝苗米新品种示范及产业化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国家植物航天育种工程技术研究中心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刘永柱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976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河源紫金低碳农业</w:t>
            </w:r>
          </w:p>
          <w:p w14:paraId="50B3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低碳农业技术服务及示范推广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包世泰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FEB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河源和平蔬菜永根科技站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优质番茄、丝瓜品种培育及示范推广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汪国平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4852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河源紫金畜禽永根科技站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猪群健康管理技术应用与实践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D08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河源源城五指毛桃</w:t>
            </w:r>
          </w:p>
          <w:p w14:paraId="0596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五指毛桃种植、加工及“五指毛桃香鸡”等预制菜开发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苗建银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FA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河源东源智慧农业</w:t>
            </w:r>
          </w:p>
          <w:p w14:paraId="6AFC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智慧田园助力农业产业高质量发展示范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  <w:p w14:paraId="70B0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（人工智能学院）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岳学军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863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从化设施蓝莓永根科技站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设施蓝莓高效生产技术推广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宋世威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9B2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从化水稻永根科技站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稻田智能化技术示范及推广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  <w:p w14:paraId="3F0A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（人工智能学院）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薛月菊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796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从化茶叶永根科技站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茶树种质资源圃示范推广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孙彬妹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7B6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从化畜禽永根科技站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重要家禽种源性疾病净化及应用推广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曹伟胜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6FE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A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从化智慧农业永根科技站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基于5G云平台的无人机荔枝果园生产管理平台应用与推广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熊俊涛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D26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从化智慧农业永根科技站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柚果智能采摘技术应用示范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  <w:p w14:paraId="36C5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（人工智能学院）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70D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从化水产永根科技站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草鱼养殖病害检测与防控技术应用与推广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470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增城智慧健康永根科技站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乡村康养与旅游融合发展示范与推广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陈崇贤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70E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南沙家禽永根科技站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南药-益生菌复合微生态制剂在无抗肉鸡健康养殖中的推广与示范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苏荣胜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793F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花都预制菜永根科技站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营养健康型预制菜加工关键技术及新产品集成示范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凯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A5E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花都都市农业永根科技站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都市农业科技与产业融合模式集成示范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谭砚文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5F2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茂名电白沉香永根科技站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奇楠沉香标准化种植技术推广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黄文玲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192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毕节杜鹃永根科技站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百里杜鹃景区病虫害防治与植物源农药</w:t>
            </w:r>
          </w:p>
          <w:p w14:paraId="487E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徐汉虹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2F0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江门新会生态防控</w:t>
            </w:r>
          </w:p>
          <w:p w14:paraId="3DD9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古榕树病虫害生态防控技术应用与推广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  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A52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增城水产永根科技站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大口黑鲈虹彩病毒疫苗应用与推广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</w:t>
            </w:r>
          </w:p>
        </w:tc>
      </w:tr>
      <w:tr w14:paraId="1BC3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中山牛蛙永根科技站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绿色高效牛蛙养殖技术研发及推广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  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</w:t>
            </w:r>
          </w:p>
        </w:tc>
      </w:tr>
      <w:tr w14:paraId="2FED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永根科技站建设专项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中山水产永根科技站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F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水产健康养殖技术研发及推广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陈世俊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</w:t>
            </w:r>
          </w:p>
        </w:tc>
      </w:tr>
      <w:tr w14:paraId="5888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高校服务乡村振兴的典型案例、创新实践与体系建设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蓓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4CB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高校赋能乡村人才振兴的理论与实践研究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张雯闻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8BC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高校服务乡村振兴的现状、经验与典型案例研究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  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62A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“百千万工程”背景下广东县域经济高质量发展实现路径研究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广东农村政策研究中心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  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8DC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AI赋能生态资源价值化：广东省县域乡村特色产业发展模式研究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凯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</w:t>
            </w:r>
          </w:p>
        </w:tc>
      </w:tr>
      <w:tr w14:paraId="0127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“百千万工程”特色智库建设专项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高校服务乡村振兴的实践模式研究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广东农村政策研究中心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王新华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</w:t>
            </w:r>
          </w:p>
        </w:tc>
      </w:tr>
      <w:tr w14:paraId="28A8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社会服务地方机构改革专项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华南农业大学新农村发展研究院分院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筹建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磊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113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社会服务地方机构改革专项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华南农业大学乡村振兴研究院分院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筹建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余光伟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F3C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社会服务地方机构改革专项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华南农业大学乡村振兴研究院分院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筹建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材料与能源学院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郑明涛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4B9A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168</w:t>
            </w:r>
          </w:p>
        </w:tc>
      </w:tr>
    </w:tbl>
    <w:p w14:paraId="55B570B1"/>
    <w:p w14:paraId="31ABA0E3"/>
    <w:p w14:paraId="278AD38C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458F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专题二：全国农业科技现代化先行县建设</w:t>
      </w:r>
    </w:p>
    <w:tbl>
      <w:tblPr>
        <w:tblStyle w:val="3"/>
        <w:tblW w:w="13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35"/>
        <w:gridCol w:w="6525"/>
        <w:gridCol w:w="2154"/>
        <w:gridCol w:w="1071"/>
        <w:gridCol w:w="1108"/>
      </w:tblGrid>
      <w:tr w14:paraId="117A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D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2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2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A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0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5DF5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4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支持经费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3EBF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广州市从化区农业产业规划专项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广州市从化区全域农业产业发展概念规划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章家恩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55E3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产业服务阵地建设专项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从化蛋鸡健康养殖技术推广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谢青梅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46A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产业服务阵地建设专项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四倍体金线莲高效繁殖技术应用与推广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F15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产业服务阵地建设专项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从化甜竹笋创新食品开发与品牌化推广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DFA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从化农业领域商标类知识产权服务专项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从化地区特色农业品牌打造与知识产权服务项目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  欣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198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先行县云课堂建设专项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从化农科E课堂建设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信息网络中心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黄继青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1888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</w:tr>
    </w:tbl>
    <w:p w14:paraId="1B1DB440"/>
    <w:p w14:paraId="3D8E1055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3AA00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专题三：“双百行动”及定点帮扶</w:t>
      </w:r>
    </w:p>
    <w:p w14:paraId="20626177"/>
    <w:tbl>
      <w:tblPr>
        <w:tblStyle w:val="3"/>
        <w:tblW w:w="13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35"/>
        <w:gridCol w:w="6290"/>
        <w:gridCol w:w="2378"/>
        <w:gridCol w:w="1072"/>
        <w:gridCol w:w="1118"/>
      </w:tblGrid>
      <w:tr w14:paraId="29EB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A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4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D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2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1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3130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E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支持经费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69C3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“双百行动”乡村产业发展高校联盟建设专项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“双百行动”乡村产业发展高校帮扶馆IP和产品包装设计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96A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“双百行动”乡村产业发展高校联盟建设专项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“双百行动”乡村产业高质量发展案例大赛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朱生伟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B79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“双百行动”乡村产业发展高校联盟建设专项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“双百行动”科技成果转化模式的研究与应用推广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刘家莉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CA9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“双百行动”乡村产业发展高校联盟建设专项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乡村产业消费帮扶馆空间及产品体系设计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B35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“双百行动”乡村产业发展高校联盟建设专项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“双百行动”农产品包装设计与品牌化推广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7E1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3707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紫金优质航天丝苗水稻产业化推进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国家植物航天育种工程技术研究中心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B77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6BB8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社会工作介入乡村基层服务新模式的研究及推广—以紫金县苏区镇为例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  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5F2F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5A20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好义三黄鸡遗传资源鉴评与保种群提纯复壮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2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5C48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49CA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乡村振兴助力紫金县基础教育扩优提质项目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体育教学研究部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于江杨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2429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3E01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面向紫金茶业的轨道运送技术与无人化智能作业模式示范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  <w:p w14:paraId="3E42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（人工智能学院）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A1A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“双百行动”紫金</w:t>
            </w:r>
          </w:p>
          <w:p w14:paraId="7F84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河源市紫金县中小学语文教师能力提升路径探究与实践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人文与法学学院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D8B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“双百行动”阳山</w:t>
            </w:r>
          </w:p>
          <w:p w14:paraId="60C2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阳山灵芝鸡健康养殖技术推广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张新珩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31CA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双百行动”阳山</w:t>
            </w:r>
          </w:p>
          <w:p w14:paraId="3074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阳山西洋菜精深加工关键技术及新产品集成示范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549A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双百行动”阳山</w:t>
            </w:r>
          </w:p>
          <w:p w14:paraId="10ED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阳山县大崀镇典型镇村建设结对服务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叶昌东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190F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双百行动”阳山</w:t>
            </w:r>
          </w:p>
          <w:p w14:paraId="5FDA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阳山鸡健康高效标准化养殖技术应用与示范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朱勇文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24A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双百行动”阳山</w:t>
            </w:r>
          </w:p>
          <w:p w14:paraId="5CA9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结对专项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阳山县以体教融合为突破口深化教育综合改革模式创新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体育教学研究部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  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53D3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“双百行动”及社会服务成果宣传专项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华南农业大学“双百行动”及社会服务成果宣传片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李俊良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A1F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“双百行动”及社会服务成果宣传专项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华南农业大学“双百行动”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短视频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宣传项目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4A7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乡村振兴驻义合镇帮镇扶村工作专项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义合镇联城带村紫灵芝全产链打造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  <w:p w14:paraId="436E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（人工智能学院）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5FC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乡村振兴驻义合镇帮镇扶村工作专项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基于义合镇农业废弃物的富硒育秧基质研发与应用示范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赵本良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1DE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乡村振兴驻义合镇帮镇扶村工作专项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数智视角下红色文旅的VR影像沉浸式传播与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：以东源县义合镇为例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李雷鸣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82D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</w:t>
            </w:r>
          </w:p>
        </w:tc>
      </w:tr>
    </w:tbl>
    <w:p w14:paraId="13703C85"/>
    <w:p w14:paraId="1A5257AB"/>
    <w:p w14:paraId="5D0AEFC2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15FA1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专题四：绿美广东生态建设</w:t>
      </w:r>
    </w:p>
    <w:p w14:paraId="4D7F9EF7"/>
    <w:tbl>
      <w:tblPr>
        <w:tblStyle w:val="3"/>
        <w:tblW w:w="13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35"/>
        <w:gridCol w:w="6290"/>
        <w:gridCol w:w="2389"/>
        <w:gridCol w:w="1050"/>
        <w:gridCol w:w="1129"/>
      </w:tblGrid>
      <w:tr w14:paraId="6497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5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7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E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1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5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39B2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0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支持经费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607E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绿美广东生态建设技术服务专家团队建设专项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绿美广东生态建设六大行动技术支撑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C8B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绿美广东生态建设特色产业经济发展专项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全域土地综合整治、城乡融合与乡村产业发展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C49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绿色生态产品文创产业发展专项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义合镇东江湿地公园文创产品设计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张艳河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88E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</w:tbl>
    <w:p w14:paraId="794C0AB2"/>
    <w:p w14:paraId="03C4D56E"/>
    <w:p w14:paraId="3EA91AB4"/>
    <w:p w14:paraId="2D95A4C5"/>
    <w:p w14:paraId="63EC5BAA"/>
    <w:p w14:paraId="12762DA9"/>
    <w:p w14:paraId="23F42913"/>
    <w:p w14:paraId="422FA4E4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3C747A-273B-4B77-B07E-04CEB6FE8E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45CAA8-207F-4895-9B16-F62F4AA448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6E7B037-8F89-411D-AEC3-3AFA5A0A7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48A6F5-F7E0-4B53-B773-2AB75111D5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TcwMTAwOTUyMTQxODIzMTE4YjhiYjRiN2NmNmYifQ=="/>
  </w:docVars>
  <w:rsids>
    <w:rsidRoot w:val="0FED1C63"/>
    <w:rsid w:val="00081F9C"/>
    <w:rsid w:val="005A235D"/>
    <w:rsid w:val="01E76EAC"/>
    <w:rsid w:val="02A544C2"/>
    <w:rsid w:val="03F0694B"/>
    <w:rsid w:val="04BA44CE"/>
    <w:rsid w:val="05D50164"/>
    <w:rsid w:val="062503CC"/>
    <w:rsid w:val="07C62EA4"/>
    <w:rsid w:val="094A20CE"/>
    <w:rsid w:val="0B1770F0"/>
    <w:rsid w:val="0BC36DD6"/>
    <w:rsid w:val="0C3E6652"/>
    <w:rsid w:val="0D2006A8"/>
    <w:rsid w:val="0FED1C63"/>
    <w:rsid w:val="107219FB"/>
    <w:rsid w:val="1151333C"/>
    <w:rsid w:val="14584674"/>
    <w:rsid w:val="173E0774"/>
    <w:rsid w:val="19D630F2"/>
    <w:rsid w:val="1A44270A"/>
    <w:rsid w:val="1F9E45C4"/>
    <w:rsid w:val="20AD0837"/>
    <w:rsid w:val="25974AD6"/>
    <w:rsid w:val="27F44A06"/>
    <w:rsid w:val="29581C87"/>
    <w:rsid w:val="2A1807F9"/>
    <w:rsid w:val="3756532C"/>
    <w:rsid w:val="37D913AF"/>
    <w:rsid w:val="3A2F1625"/>
    <w:rsid w:val="417A1EC7"/>
    <w:rsid w:val="42805DAC"/>
    <w:rsid w:val="42B07FE6"/>
    <w:rsid w:val="43A70126"/>
    <w:rsid w:val="44CA08F3"/>
    <w:rsid w:val="44D0671E"/>
    <w:rsid w:val="454D5FC1"/>
    <w:rsid w:val="48ED63FA"/>
    <w:rsid w:val="4B0C3EDD"/>
    <w:rsid w:val="4B5F25AA"/>
    <w:rsid w:val="4C51283A"/>
    <w:rsid w:val="4EDE2BA8"/>
    <w:rsid w:val="514C39E9"/>
    <w:rsid w:val="56E54174"/>
    <w:rsid w:val="57485A91"/>
    <w:rsid w:val="584D5233"/>
    <w:rsid w:val="58D33E7A"/>
    <w:rsid w:val="58EE06C7"/>
    <w:rsid w:val="59271254"/>
    <w:rsid w:val="5C8F1BBA"/>
    <w:rsid w:val="5FC47F2C"/>
    <w:rsid w:val="6499601D"/>
    <w:rsid w:val="663C7C5F"/>
    <w:rsid w:val="67F450BF"/>
    <w:rsid w:val="6CE07597"/>
    <w:rsid w:val="6F162D83"/>
    <w:rsid w:val="71E35BE6"/>
    <w:rsid w:val="7349050A"/>
    <w:rsid w:val="74224AEF"/>
    <w:rsid w:val="75B57FE3"/>
    <w:rsid w:val="769021CF"/>
    <w:rsid w:val="79196C12"/>
    <w:rsid w:val="7CE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3188</Words>
  <Characters>3251</Characters>
  <Lines>0</Lines>
  <Paragraphs>0</Paragraphs>
  <TotalTime>11</TotalTime>
  <ScaleCrop>false</ScaleCrop>
  <LinksUpToDate>false</LinksUpToDate>
  <CharactersWithSpaces>3313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2024-09-18T03:04:00Z</dcterms:created>
  <dc:creator>Super琪仔</dc:creator>
  <cp:lastModifiedBy>韩小腾</cp:lastModifiedBy>
  <dcterms:modified xsi:type="dcterms:W3CDTF">2024-09-30T07:40:49Z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60799E7363E94538BA4850E8DCD7C107_13</vt:lpwstr>
  </property>
</Properties>
</file>